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rPr>
          <w:rFonts w:ascii="Nimbus Roman No9 L" w:eastAsia="Bitstream Vera Sans" w:hAnsi="Nimbus Roman No9 L" w:cs="Times New Roman"/>
          <w:sz w:val="32"/>
          <w:szCs w:val="32"/>
          <w:lang w:val="it-IT"/>
        </w:rPr>
      </w:pPr>
      <w:r w:rsidRPr="00B16A1E">
        <w:rPr>
          <w:rFonts w:ascii="Nimbus Roman No9 L" w:eastAsia="Bitstream Vera Sans" w:hAnsi="Nimbus Roman No9 L" w:cs="Times New Roman"/>
          <w:sz w:val="32"/>
          <w:szCs w:val="32"/>
          <w:lang w:val="it-IT"/>
        </w:rPr>
        <w:t>Scuola di Dottorato in ICT</w:t>
      </w: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it-IT"/>
        </w:rPr>
      </w:pPr>
      <w:proofErr w:type="spellStart"/>
      <w:r w:rsidRPr="00B16A1E">
        <w:rPr>
          <w:rFonts w:ascii="Nimbus Roman No9 L" w:eastAsia="Times New Roman" w:hAnsi="Nimbus Roman No9 L" w:cs="Times New Roman"/>
          <w:sz w:val="24"/>
          <w:szCs w:val="20"/>
          <w:lang w:val="it-IT"/>
        </w:rPr>
        <w:t>Doctoral</w:t>
      </w:r>
      <w:proofErr w:type="spellEnd"/>
      <w:r w:rsidRPr="00B16A1E">
        <w:rPr>
          <w:rFonts w:ascii="Nimbus Roman No9 L" w:eastAsia="Times New Roman" w:hAnsi="Nimbus Roman No9 L" w:cs="Times New Roman"/>
          <w:sz w:val="24"/>
          <w:szCs w:val="20"/>
          <w:lang w:val="it-IT"/>
        </w:rPr>
        <w:t xml:space="preserve"> School in ICT</w:t>
      </w: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it-IT"/>
        </w:rPr>
      </w:pP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Research project for a PhD curriculum in ICT – Electronics and Telecommunications  </w:t>
      </w: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  <w:r w:rsidRPr="00B16A1E">
        <w:rPr>
          <w:rFonts w:ascii="Nimbus Roman No9 L" w:eastAsia="Times New Roman" w:hAnsi="Nimbus Roman No9 L" w:cs="Times New Roman"/>
          <w:b/>
          <w:sz w:val="24"/>
          <w:szCs w:val="20"/>
          <w:lang w:val="en-GB"/>
        </w:rPr>
        <w:t>Tutor</w:t>
      </w: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: L. </w:t>
      </w:r>
      <w:proofErr w:type="spellStart"/>
      <w:r>
        <w:rPr>
          <w:rFonts w:ascii="Nimbus Roman No9 L" w:eastAsia="Times New Roman" w:hAnsi="Nimbus Roman No9 L" w:cs="Times New Roman"/>
          <w:sz w:val="24"/>
          <w:szCs w:val="20"/>
          <w:lang w:val="en-GB"/>
        </w:rPr>
        <w:t>Vincetti</w:t>
      </w:r>
      <w:proofErr w:type="spellEnd"/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Proposed Title of the research:  “</w:t>
      </w:r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Development of innovative sensors for liquid and gas sensing based on hollow core optical </w:t>
      </w:r>
      <w:proofErr w:type="spellStart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fibers</w:t>
      </w:r>
      <w:proofErr w:type="spellEnd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”</w:t>
      </w: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Keywords: (3) </w:t>
      </w:r>
      <w:r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Optical </w:t>
      </w:r>
      <w:proofErr w:type="spellStart"/>
      <w:r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Fibers</w:t>
      </w:r>
      <w:proofErr w:type="spellEnd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, </w:t>
      </w:r>
      <w:r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Photonic Crystal </w:t>
      </w:r>
      <w:proofErr w:type="spellStart"/>
      <w:r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Fibers</w:t>
      </w:r>
      <w:proofErr w:type="spellEnd"/>
      <w:r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, </w:t>
      </w:r>
      <w:proofErr w:type="spellStart"/>
      <w:r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Plasmonics</w:t>
      </w:r>
      <w:proofErr w:type="spellEnd"/>
      <w:r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, </w:t>
      </w:r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Optical sensors</w:t>
      </w: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Default="00B16A1E" w:rsidP="00B16A1E">
      <w:pPr>
        <w:widowControl w:val="0"/>
        <w:suppressAutoHyphens/>
        <w:spacing w:after="0" w:line="240" w:lineRule="auto"/>
        <w:ind w:left="360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Research objectives: </w:t>
      </w:r>
      <w:proofErr w:type="gramStart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--(</w:t>
      </w:r>
      <w:proofErr w:type="gramEnd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max 10 rows)</w:t>
      </w: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</w:p>
    <w:p w:rsid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>•</w:t>
      </w: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ab/>
        <w:t>Theoretical investigation of new and innovative HC-PCFs for liquid and gas sensing</w:t>
      </w: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>•</w:t>
      </w: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ab/>
        <w:t>Realization and characterization of HC-PCFs</w:t>
      </w: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>•</w:t>
      </w: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ab/>
        <w:t>Development of effective measuring systems based on HC-PCFs.</w:t>
      </w: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  <w:proofErr w:type="gramStart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Proposed  research</w:t>
      </w:r>
      <w:proofErr w:type="gramEnd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 activity --(max 10 rows)</w:t>
      </w: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There is a growing interest in developing compact, high sensitivity, and real time sensors for environmental, chemical and biochemical sensing. Usually the </w:t>
      </w:r>
      <w:proofErr w:type="spellStart"/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>analyte</w:t>
      </w:r>
      <w:proofErr w:type="spellEnd"/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is dissolved in an aqueous solution or in a gas. At present most of the liquid and gas sensing techniques tend to be bulky, costly and lack real time data measurement. Hollow Core-Photonic Crystal </w:t>
      </w:r>
      <w:proofErr w:type="spellStart"/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>Fibers</w:t>
      </w:r>
      <w:proofErr w:type="spellEnd"/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(HC-PCFs), thanks to their holey structure, constitute an effective alternative. When the </w:t>
      </w:r>
      <w:proofErr w:type="spellStart"/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>fiber</w:t>
      </w:r>
      <w:proofErr w:type="spellEnd"/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hollow core is filled with liquids or gases</w:t>
      </w:r>
      <w:proofErr w:type="gramStart"/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>,  long</w:t>
      </w:r>
      <w:proofErr w:type="gramEnd"/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interaction lengths between the filed propagating through the </w:t>
      </w:r>
      <w:proofErr w:type="spellStart"/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>fiber</w:t>
      </w:r>
      <w:proofErr w:type="spellEnd"/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and fluids can be readily achieved, thus enabling high detection sensitivity.  HC-PCF with nanowires or surface metallization can also exploit surface </w:t>
      </w:r>
      <w:proofErr w:type="spellStart"/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>plasmon</w:t>
      </w:r>
      <w:proofErr w:type="spellEnd"/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resonance in order to further enhance the sensitivity.</w:t>
      </w: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</w:t>
      </w:r>
    </w:p>
    <w:p w:rsidR="00B16A1E" w:rsidRPr="00B16A1E" w:rsidRDefault="00B16A1E" w:rsidP="00B16A1E">
      <w:pPr>
        <w:widowControl w:val="0"/>
        <w:suppressAutoHyphens/>
        <w:spacing w:after="0" w:line="240" w:lineRule="auto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  <w:lang w:val="en-GB"/>
        </w:rPr>
      </w:pP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 xml:space="preserve">Supporting research projects (and </w:t>
      </w:r>
      <w:proofErr w:type="gramStart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Department )</w:t>
      </w:r>
      <w:proofErr w:type="gramEnd"/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</w:rPr>
      </w:pPr>
      <w:r w:rsidRPr="00B16A1E">
        <w:rPr>
          <w:rFonts w:ascii="Nimbus Roman No9 L" w:eastAsia="Times New Roman" w:hAnsi="Nimbus Roman No9 L" w:cs="Times New Roman"/>
          <w:sz w:val="24"/>
          <w:szCs w:val="20"/>
          <w:lang w:val="en-GB"/>
        </w:rPr>
        <w:t xml:space="preserve"> </w:t>
      </w:r>
      <w:r w:rsidRPr="00B16A1E">
        <w:rPr>
          <w:rFonts w:ascii="Nimbus Roman No9 L" w:eastAsia="Times New Roman" w:hAnsi="Nimbus Roman No9 L" w:cs="Times New Roman"/>
          <w:sz w:val="24"/>
          <w:szCs w:val="20"/>
        </w:rPr>
        <w:t>The resea</w:t>
      </w:r>
      <w:r w:rsidR="00DC3277">
        <w:rPr>
          <w:rFonts w:ascii="Nimbus Roman No9 L" w:eastAsia="Times New Roman" w:hAnsi="Nimbus Roman No9 L" w:cs="Times New Roman"/>
          <w:sz w:val="24"/>
          <w:szCs w:val="20"/>
        </w:rPr>
        <w:t xml:space="preserve">rch activity will be carried on in the </w:t>
      </w:r>
      <w:proofErr w:type="spellStart"/>
      <w:r w:rsidR="00DC3277">
        <w:rPr>
          <w:rFonts w:ascii="Nimbus Roman No9 L" w:eastAsia="Times New Roman" w:hAnsi="Nimbus Roman No9 L" w:cs="Times New Roman"/>
          <w:sz w:val="24"/>
          <w:szCs w:val="20"/>
        </w:rPr>
        <w:t>PhEm</w:t>
      </w:r>
      <w:proofErr w:type="spellEnd"/>
      <w:r w:rsidR="00DC3277">
        <w:rPr>
          <w:rFonts w:ascii="Nimbus Roman No9 L" w:eastAsia="Times New Roman" w:hAnsi="Nimbus Roman No9 L" w:cs="Times New Roman"/>
          <w:sz w:val="24"/>
          <w:szCs w:val="20"/>
        </w:rPr>
        <w:t xml:space="preserve"> lab of the Department of Engineering “Enzo Ferrari” and it </w:t>
      </w:r>
      <w:proofErr w:type="spellStart"/>
      <w:r w:rsidR="00DC3277">
        <w:rPr>
          <w:rFonts w:ascii="Nimbus Roman No9 L" w:eastAsia="Times New Roman" w:hAnsi="Nimbus Roman No9 L" w:cs="Times New Roman"/>
          <w:sz w:val="24"/>
          <w:szCs w:val="20"/>
        </w:rPr>
        <w:t>si</w:t>
      </w:r>
      <w:proofErr w:type="spellEnd"/>
      <w:r w:rsidRPr="00B16A1E">
        <w:rPr>
          <w:rFonts w:ascii="Nimbus Roman No9 L" w:eastAsia="Times New Roman" w:hAnsi="Nimbus Roman No9 L" w:cs="Times New Roman"/>
          <w:sz w:val="24"/>
          <w:szCs w:val="20"/>
        </w:rPr>
        <w:t xml:space="preserve"> in the framework of the project “Innovative materials, devices, and processes for industry 4.0” </w:t>
      </w:r>
      <w:r w:rsidR="00DC3277">
        <w:rPr>
          <w:rFonts w:ascii="Nimbus Roman No9 L" w:eastAsia="Times New Roman" w:hAnsi="Nimbus Roman No9 L" w:cs="Times New Roman"/>
          <w:sz w:val="24"/>
          <w:szCs w:val="20"/>
        </w:rPr>
        <w:t>funded</w:t>
      </w:r>
      <w:r w:rsidRPr="00B16A1E">
        <w:rPr>
          <w:rFonts w:ascii="Nimbus Roman No9 L" w:eastAsia="Times New Roman" w:hAnsi="Nimbus Roman No9 L" w:cs="Times New Roman"/>
          <w:sz w:val="24"/>
          <w:szCs w:val="20"/>
        </w:rPr>
        <w:t xml:space="preserve"> by “</w:t>
      </w:r>
      <w:proofErr w:type="spellStart"/>
      <w:r w:rsidRPr="00B16A1E">
        <w:rPr>
          <w:rFonts w:ascii="Nimbus Roman No9 L" w:eastAsia="Times New Roman" w:hAnsi="Nimbus Roman No9 L" w:cs="Times New Roman"/>
          <w:sz w:val="24"/>
          <w:szCs w:val="20"/>
        </w:rPr>
        <w:t>Regione</w:t>
      </w:r>
      <w:proofErr w:type="spellEnd"/>
      <w:r w:rsidRPr="00B16A1E">
        <w:rPr>
          <w:rFonts w:ascii="Nimbus Roman No9 L" w:eastAsia="Times New Roman" w:hAnsi="Nimbus Roman No9 L" w:cs="Times New Roman"/>
          <w:sz w:val="24"/>
          <w:szCs w:val="20"/>
        </w:rPr>
        <w:t xml:space="preserve"> Emilia-Romagna”, Italy in collaboration with </w:t>
      </w:r>
      <w:proofErr w:type="spellStart"/>
      <w:r w:rsidRPr="00B16A1E">
        <w:rPr>
          <w:rFonts w:ascii="Nimbus Roman No9 L" w:eastAsia="Times New Roman" w:hAnsi="Nimbus Roman No9 L" w:cs="Times New Roman"/>
          <w:sz w:val="24"/>
          <w:szCs w:val="20"/>
        </w:rPr>
        <w:t>Technopole</w:t>
      </w:r>
      <w:proofErr w:type="spellEnd"/>
      <w:r w:rsidRPr="00B16A1E">
        <w:rPr>
          <w:rFonts w:ascii="Nimbus Roman No9 L" w:eastAsia="Times New Roman" w:hAnsi="Nimbus Roman No9 L" w:cs="Times New Roman"/>
          <w:sz w:val="24"/>
          <w:szCs w:val="20"/>
        </w:rPr>
        <w:t xml:space="preserve"> of </w:t>
      </w:r>
      <w:proofErr w:type="spellStart"/>
      <w:r w:rsidRPr="00B16A1E">
        <w:rPr>
          <w:rFonts w:ascii="Nimbus Roman No9 L" w:eastAsia="Times New Roman" w:hAnsi="Nimbus Roman No9 L" w:cs="Times New Roman"/>
          <w:sz w:val="24"/>
          <w:szCs w:val="20"/>
        </w:rPr>
        <w:t>Mirandola</w:t>
      </w:r>
      <w:proofErr w:type="spellEnd"/>
      <w:r w:rsidRPr="00B16A1E">
        <w:rPr>
          <w:rFonts w:ascii="Nimbus Roman No9 L" w:eastAsia="Times New Roman" w:hAnsi="Nimbus Roman No9 L" w:cs="Times New Roman"/>
          <w:sz w:val="24"/>
          <w:szCs w:val="20"/>
        </w:rPr>
        <w:t>-TMP (It), University of Parma (It), University of Ferrara (It), and XLIM - University of Limoges (Fr).</w:t>
      </w: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jc w:val="both"/>
        <w:rPr>
          <w:rFonts w:ascii="Nimbus Roman No9 L" w:eastAsia="Times New Roman" w:hAnsi="Nimbus Roman No9 L" w:cs="Times New Roman"/>
          <w:sz w:val="24"/>
          <w:szCs w:val="20"/>
        </w:rPr>
      </w:pPr>
    </w:p>
    <w:p w:rsidR="00B16A1E" w:rsidRPr="00B16A1E" w:rsidRDefault="00B16A1E" w:rsidP="00B16A1E">
      <w:pPr>
        <w:widowControl w:val="0"/>
        <w:suppressAutoHyphens/>
        <w:spacing w:after="0" w:line="240" w:lineRule="auto"/>
        <w:ind w:left="360"/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</w:pPr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Possible connections with research groups, companies, universities</w:t>
      </w:r>
      <w:proofErr w:type="gramStart"/>
      <w:r w:rsidRPr="00B16A1E">
        <w:rPr>
          <w:rFonts w:ascii="Nimbus Roman No9 L" w:eastAsia="Bitstream Vera Sans" w:hAnsi="Nimbus Roman No9 L" w:cs="Times New Roman"/>
          <w:b/>
          <w:sz w:val="24"/>
          <w:szCs w:val="20"/>
          <w:lang w:val="en-GB"/>
        </w:rPr>
        <w:t>..</w:t>
      </w:r>
      <w:proofErr w:type="gramEnd"/>
    </w:p>
    <w:p w:rsidR="00B16A1E" w:rsidRDefault="00B16A1E" w:rsidP="00DC3277">
      <w:pPr>
        <w:ind w:left="360"/>
      </w:pPr>
      <w:proofErr w:type="spellStart"/>
      <w:r w:rsidRPr="00B16A1E">
        <w:rPr>
          <w:rFonts w:ascii="Nimbus Roman No9 L" w:eastAsia="Times New Roman" w:hAnsi="Nimbus Roman No9 L" w:cs="Times New Roman"/>
          <w:sz w:val="24"/>
          <w:szCs w:val="20"/>
        </w:rPr>
        <w:t>Technopole</w:t>
      </w:r>
      <w:proofErr w:type="spellEnd"/>
      <w:r w:rsidRPr="00B16A1E">
        <w:rPr>
          <w:rFonts w:ascii="Nimbus Roman No9 L" w:eastAsia="Times New Roman" w:hAnsi="Nimbus Roman No9 L" w:cs="Times New Roman"/>
          <w:sz w:val="24"/>
          <w:szCs w:val="20"/>
        </w:rPr>
        <w:t xml:space="preserve"> of </w:t>
      </w:r>
      <w:proofErr w:type="spellStart"/>
      <w:r w:rsidRPr="00B16A1E">
        <w:rPr>
          <w:rFonts w:ascii="Nimbus Roman No9 L" w:eastAsia="Times New Roman" w:hAnsi="Nimbus Roman No9 L" w:cs="Times New Roman"/>
          <w:sz w:val="24"/>
          <w:szCs w:val="20"/>
        </w:rPr>
        <w:t>Mirandola</w:t>
      </w:r>
      <w:proofErr w:type="spellEnd"/>
      <w:r w:rsidRPr="00B16A1E">
        <w:rPr>
          <w:rFonts w:ascii="Nimbus Roman No9 L" w:eastAsia="Times New Roman" w:hAnsi="Nimbus Roman No9 L" w:cs="Times New Roman"/>
          <w:sz w:val="24"/>
          <w:szCs w:val="20"/>
        </w:rPr>
        <w:t>-TMP (It), University of Parma (It), University of Ferrara (It), and</w:t>
      </w:r>
      <w:r w:rsidR="00DC3277">
        <w:rPr>
          <w:rFonts w:ascii="Nimbus Roman No9 L" w:eastAsia="Times New Roman" w:hAnsi="Nimbus Roman No9 L" w:cs="Times New Roman"/>
          <w:sz w:val="24"/>
          <w:szCs w:val="20"/>
        </w:rPr>
        <w:t xml:space="preserve"> Research Institute </w:t>
      </w:r>
      <w:r w:rsidRPr="00B16A1E">
        <w:rPr>
          <w:rFonts w:ascii="Nimbus Roman No9 L" w:eastAsia="Times New Roman" w:hAnsi="Nimbus Roman No9 L" w:cs="Times New Roman"/>
          <w:sz w:val="24"/>
          <w:szCs w:val="20"/>
        </w:rPr>
        <w:t xml:space="preserve"> XLIM - University of Limoges (Fr).</w:t>
      </w:r>
    </w:p>
    <w:p w:rsidR="00456F4B" w:rsidRPr="00D628BF" w:rsidRDefault="00456F4B" w:rsidP="00FC54F3"/>
    <w:sectPr w:rsidR="00456F4B" w:rsidRPr="00D628BF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A48D4"/>
    <w:multiLevelType w:val="hybridMultilevel"/>
    <w:tmpl w:val="7C6CAE8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41"/>
    <w:rsid w:val="00221A12"/>
    <w:rsid w:val="00292A28"/>
    <w:rsid w:val="002C256E"/>
    <w:rsid w:val="00316941"/>
    <w:rsid w:val="00355304"/>
    <w:rsid w:val="00456F4B"/>
    <w:rsid w:val="005B7B72"/>
    <w:rsid w:val="00667AB3"/>
    <w:rsid w:val="0084758C"/>
    <w:rsid w:val="008B6F2F"/>
    <w:rsid w:val="00A64800"/>
    <w:rsid w:val="00B16A1E"/>
    <w:rsid w:val="00C67D78"/>
    <w:rsid w:val="00D52256"/>
    <w:rsid w:val="00D628BF"/>
    <w:rsid w:val="00DC3277"/>
    <w:rsid w:val="00ED36EE"/>
    <w:rsid w:val="00F17321"/>
    <w:rsid w:val="00FC54F3"/>
    <w:rsid w:val="00FE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5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Vincetti</dc:creator>
  <cp:lastModifiedBy>Luca Vincetti</cp:lastModifiedBy>
  <cp:revision>2</cp:revision>
  <dcterms:created xsi:type="dcterms:W3CDTF">2016-06-16T07:55:00Z</dcterms:created>
  <dcterms:modified xsi:type="dcterms:W3CDTF">2016-06-16T07:55:00Z</dcterms:modified>
</cp:coreProperties>
</file>